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0D6" w14:textId="77777777" w:rsidR="003B67F1" w:rsidRDefault="003B67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3B67F1" w14:paraId="70B30EAA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2015894D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43C3CE82" wp14:editId="49D6212D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541145A" w14:textId="77777777" w:rsidR="003B67F1" w:rsidRDefault="003B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5CB6C88A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6C38DEB" wp14:editId="072850A8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383C1C" w14:textId="77777777" w:rsidR="003B67F1" w:rsidRDefault="003B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766E02D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0AB002B" wp14:editId="2B3241DF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7F1" w14:paraId="0895511D" w14:textId="77777777">
        <w:tc>
          <w:tcPr>
            <w:tcW w:w="115" w:type="dxa"/>
            <w:shd w:val="clear" w:color="auto" w:fill="auto"/>
          </w:tcPr>
          <w:p w14:paraId="20467450" w14:textId="77777777" w:rsidR="003B67F1" w:rsidRDefault="003B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9E8F1E9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3B67F1" w:rsidRPr="00EB0499" w14:paraId="6BB82644" w14:textId="77777777">
        <w:tc>
          <w:tcPr>
            <w:tcW w:w="115" w:type="dxa"/>
            <w:shd w:val="clear" w:color="auto" w:fill="auto"/>
          </w:tcPr>
          <w:p w14:paraId="6355745D" w14:textId="77777777" w:rsidR="003B67F1" w:rsidRDefault="003B6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5E01C7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11772203" w14:textId="77777777" w:rsidR="003B67F1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608417" w14:textId="77777777" w:rsidR="003B67F1" w:rsidRPr="00EB0499" w:rsidRDefault="00C54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  <w:lang w:val="fr-FR"/>
              </w:rPr>
            </w:pPr>
            <w:proofErr w:type="gramStart"/>
            <w:r w:rsidRPr="00EB0499">
              <w:rPr>
                <w:rFonts w:ascii="Calibri" w:eastAsia="Calibri" w:hAnsi="Calibri"/>
                <w:color w:val="000000"/>
                <w:sz w:val="18"/>
                <w:szCs w:val="18"/>
                <w:lang w:val="fr-FR"/>
              </w:rPr>
              <w:t>PEC:</w:t>
            </w:r>
            <w:proofErr w:type="gramEnd"/>
            <w:r w:rsidRPr="00EB0499">
              <w:rPr>
                <w:rFonts w:ascii="Calibri" w:eastAsia="Calibri" w:hAnsi="Calibri"/>
                <w:color w:val="000000"/>
                <w:sz w:val="18"/>
                <w:szCs w:val="18"/>
                <w:lang w:val="fr-FR"/>
              </w:rPr>
              <w:t xml:space="preserve"> </w:t>
            </w:r>
            <w:r w:rsidRPr="00EB0499">
              <w:rPr>
                <w:rFonts w:ascii="Calibri" w:eastAsia="Calibri" w:hAnsi="Calibri"/>
                <w:b/>
                <w:color w:val="000000"/>
                <w:sz w:val="18"/>
                <w:szCs w:val="18"/>
                <w:lang w:val="fr-FR"/>
              </w:rPr>
              <w:t>piis003007@pec.istruzione.it</w:t>
            </w:r>
          </w:p>
        </w:tc>
      </w:tr>
    </w:tbl>
    <w:p w14:paraId="12A0FC96" w14:textId="77777777" w:rsidR="003B67F1" w:rsidRPr="00EB0499" w:rsidRDefault="003B67F1">
      <w:pPr>
        <w:rPr>
          <w:lang w:val="fr-FR"/>
        </w:rPr>
      </w:pPr>
    </w:p>
    <w:p w14:paraId="4506BFF6" w14:textId="77777777" w:rsidR="003B67F1" w:rsidRDefault="00C5488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PIANO DI LAVORO ANNUALE DEL DOCENTE A.S. 20</w:t>
      </w:r>
      <w:r>
        <w:rPr>
          <w:rFonts w:ascii="Arial" w:eastAsia="Arial" w:hAnsi="Arial" w:cs="Arial"/>
          <w:b/>
          <w:sz w:val="28"/>
          <w:szCs w:val="28"/>
        </w:rPr>
        <w:t>21</w:t>
      </w:r>
      <w:r>
        <w:rPr>
          <w:rFonts w:ascii="Arial" w:eastAsia="Arial" w:hAnsi="Arial" w:cs="Arial"/>
          <w:b/>
          <w:color w:val="000000"/>
          <w:sz w:val="28"/>
          <w:szCs w:val="28"/>
        </w:rPr>
        <w:t>/2</w:t>
      </w:r>
      <w:r>
        <w:rPr>
          <w:rFonts w:ascii="Arial" w:eastAsia="Arial" w:hAnsi="Arial" w:cs="Arial"/>
          <w:b/>
          <w:sz w:val="28"/>
          <w:szCs w:val="28"/>
        </w:rPr>
        <w:t>2</w:t>
      </w:r>
    </w:p>
    <w:p w14:paraId="2EFF266C" w14:textId="77777777" w:rsidR="003B67F1" w:rsidRDefault="003B67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3B67F1" w14:paraId="5FD9ADAA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1BFD9" w14:textId="303CBED8" w:rsidR="003B67F1" w:rsidRDefault="008350C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Docenti: Veronika Tempesti</w:t>
            </w:r>
            <w:r w:rsidR="008A4B1E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/ Livia Lupo 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e </w:t>
            </w:r>
            <w:r w:rsidR="002156F5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Davide Palamara 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(ITP)</w:t>
            </w:r>
          </w:p>
        </w:tc>
      </w:tr>
      <w:tr w:rsidR="003B67F1" w14:paraId="33AD281D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37B0" w14:textId="77777777" w:rsidR="003B67F1" w:rsidRDefault="00C5488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</w:t>
            </w:r>
            <w:r w:rsidR="008350C4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: Chimica Analitica e strumentale</w:t>
            </w:r>
          </w:p>
        </w:tc>
      </w:tr>
      <w:tr w:rsidR="003B67F1" w14:paraId="506EC938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BDD3" w14:textId="77777777" w:rsidR="003B67F1" w:rsidRDefault="00C5488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 di testo in uso</w:t>
            </w:r>
            <w:r w:rsidR="008350C4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:</w:t>
            </w:r>
          </w:p>
          <w:p w14:paraId="3FC70099" w14:textId="77777777" w:rsidR="003B67F1" w:rsidRDefault="008350C4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Crea A. “Principi di Chimica Analitica” Volume unico ed. Zanichelli</w:t>
            </w:r>
          </w:p>
        </w:tc>
      </w:tr>
      <w:tr w:rsidR="005D6A70" w14:paraId="6C7A0FDA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48CD" w14:textId="77777777" w:rsidR="005D6A70" w:rsidRDefault="005D6A70" w:rsidP="005D6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0237CA0D" w14:textId="77777777" w:rsidR="005D6A70" w:rsidRDefault="005D6A70" w:rsidP="005D6A7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4^ L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0594" w14:textId="77777777" w:rsidR="005D6A70" w:rsidRDefault="005D6A70" w:rsidP="005D6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3F95C2BA" w14:textId="77777777" w:rsidR="005D6A70" w:rsidRDefault="005D6A70" w:rsidP="005D6A7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Chimica, Materiali e Biotecnologie - Biotecnologie sanitarie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40BE" w14:textId="77777777" w:rsidR="005D6A70" w:rsidRDefault="005D6A70" w:rsidP="005D6A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12CBDCC" w14:textId="77777777" w:rsidR="005D6A70" w:rsidRPr="0075095E" w:rsidRDefault="005D6A70" w:rsidP="005D6A70">
            <w:pPr>
              <w:jc w:val="center"/>
              <w:rPr>
                <w:rFonts w:asciiTheme="minorHAnsi" w:hAnsiTheme="minorHAnsi" w:cstheme="minorHAnsi"/>
              </w:rPr>
            </w:pPr>
            <w:r w:rsidRPr="0075095E">
              <w:rPr>
                <w:rFonts w:asciiTheme="minorHAnsi" w:hAnsiTheme="minorHAnsi" w:cstheme="minorHAnsi"/>
                <w:sz w:val="24"/>
              </w:rPr>
              <w:t>21</w:t>
            </w:r>
          </w:p>
        </w:tc>
      </w:tr>
      <w:tr w:rsidR="00583068" w14:paraId="3A89CBB3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BCB1" w14:textId="77777777" w:rsidR="00583068" w:rsidRPr="002D2D54" w:rsidRDefault="00583068" w:rsidP="005830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Obiettivi trasversali indicati nel documento di programmazione di classe e individuati dal dipartimento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C057478" w14:textId="77777777" w:rsidR="00583068" w:rsidRPr="00751D4A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51D4A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(indicare quelli sui quali si concentrerà maggiormente l’impegno didattico esprimendoli preferibilmente in forma di competenze chiave di cittadinanza o di obiettivi di competenze dell’obbligo per le classi del biennio) </w:t>
            </w:r>
          </w:p>
          <w:p w14:paraId="1851F2D8" w14:textId="77777777" w:rsidR="00583068" w:rsidRPr="00751D4A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1ADDF461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Acquisire senso di responsabilità nei confronti della vita scolastica e dei suoi impegni.</w:t>
            </w:r>
          </w:p>
          <w:p w14:paraId="4FF4F1A6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Rispettare il regolamento d’Istituto.</w:t>
            </w:r>
          </w:p>
          <w:p w14:paraId="02E740EE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Acquisire consapevolezza delle proprie risorse per poter stabilire un rapporto sereno con sé stessi, con gli altri, con il mondo esterno.</w:t>
            </w:r>
          </w:p>
          <w:p w14:paraId="7CB292D8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Sviluppare e mantenere soddisfacenti rapporti con il gruppo classe e con i docenti abituandosi a collaborare costruttivamente.</w:t>
            </w:r>
          </w:p>
          <w:p w14:paraId="69B86500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Saper riflettere sulle esperienze positive e negative al fine di evitare insicurezze e scoraggiamenti.</w:t>
            </w:r>
          </w:p>
          <w:p w14:paraId="62079D92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Mostrare autocontrollo e adottare un comportamento responsabile nei diversi momenti della vita scolastica, in classe e durante la partecipazione ad attività extracurricolari quali spettacoli, gite, viaggi di istruzione, scambi con l’estero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ecc.</w:t>
            </w:r>
          </w:p>
          <w:p w14:paraId="5934CB72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Essere in grado di offrire apporti personali e costruttivi al lavoro didattico, cooperando al miglioramento del clima di lavoro e contribuendo alla crescita delle motivazioni allo studio.</w:t>
            </w:r>
          </w:p>
          <w:p w14:paraId="596DB359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Riuscire ad esporre le difficoltà proprie e degli altri con modalità costruttive</w:t>
            </w:r>
          </w:p>
          <w:p w14:paraId="60863C7D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Proporre attività che rinforzino comportamenti sociali positivi verso persone o cose</w:t>
            </w:r>
          </w:p>
          <w:p w14:paraId="18CB7B7A" w14:textId="77777777" w:rsidR="00583068" w:rsidRPr="002D2D54" w:rsidRDefault="00583068" w:rsidP="0058306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Organizzare attività che rinforzino comportamenti sociali positivi verso persone e cose anche extrascolastiche.</w:t>
            </w:r>
          </w:p>
          <w:p w14:paraId="514CB8A8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- strategie metodologiche comuni (se indicate nel documento di programmazione del </w:t>
            </w:r>
            <w:proofErr w:type="spellStart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CdC</w:t>
            </w:r>
            <w:proofErr w:type="spellEnd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)</w:t>
            </w:r>
          </w:p>
          <w:p w14:paraId="0754EDDC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-lezioni frontali accompagnate dall’utilizzo di audiovisivi</w:t>
            </w:r>
          </w:p>
          <w:p w14:paraId="6035C8D1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-letture guidate di testi scientifici</w:t>
            </w:r>
          </w:p>
          <w:p w14:paraId="0A65E71A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-attività di laboratorio</w:t>
            </w:r>
          </w:p>
          <w:p w14:paraId="025F7683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-discussione su argomenti in esame</w:t>
            </w:r>
          </w:p>
          <w:p w14:paraId="23523D8F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-realizzazione di schemi e mappe concettuali</w:t>
            </w:r>
          </w:p>
          <w:p w14:paraId="251052BF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-utilizzo di </w:t>
            </w:r>
            <w:proofErr w:type="spellStart"/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classroom</w:t>
            </w:r>
            <w:proofErr w:type="spellEnd"/>
          </w:p>
          <w:p w14:paraId="3A5719E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83068" w14:paraId="2B94009C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5384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Breve profilo della classe a livello disciplinare </w:t>
            </w:r>
          </w:p>
          <w:p w14:paraId="7E88BF5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(dati eventuali sui livelli di profitto in partenza, carenze diffuse nelle abilità o nelle conoscenze essenziali)</w:t>
            </w:r>
          </w:p>
          <w:p w14:paraId="5F21B5B6" w14:textId="77777777" w:rsidR="00583068" w:rsidRDefault="00583068" w:rsidP="0058306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0207F19" w14:textId="77777777" w:rsidR="00CE2512" w:rsidRPr="002156F5" w:rsidRDefault="00CE2512" w:rsidP="00CE2512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156F5">
              <w:rPr>
                <w:rFonts w:asciiTheme="minorHAnsi" w:eastAsia="Calibri" w:hAnsiTheme="minorHAnsi" w:cstheme="minorHAnsi"/>
                <w:sz w:val="24"/>
                <w:szCs w:val="24"/>
              </w:rPr>
              <w:t>La classe nel primo periodo di attività dimostranza carenze diffuse nelle abilità e nelle conoscenze essenziali, principalmente dovute alla situazione pandemica ed alla discontinuità didattica dei docenti; in effetti, il lavoro svolto è stato anche incentrato sul colmare le lacune di partenza di chimica generale ed inorganica.</w:t>
            </w:r>
          </w:p>
          <w:p w14:paraId="0F794605" w14:textId="69B8AF55" w:rsidR="00583068" w:rsidRPr="002156F5" w:rsidRDefault="00CE2512" w:rsidP="00CE2512">
            <w:pPr>
              <w:rPr>
                <w:rFonts w:ascii="Calibri" w:eastAsia="Calibri" w:hAnsi="Calibri"/>
                <w:sz w:val="24"/>
                <w:szCs w:val="24"/>
              </w:rPr>
            </w:pPr>
            <w:r w:rsidRPr="002156F5">
              <w:rPr>
                <w:rFonts w:asciiTheme="minorHAnsi" w:eastAsia="Calibri" w:hAnsiTheme="minorHAnsi" w:cstheme="minorHAnsi"/>
                <w:sz w:val="24"/>
                <w:szCs w:val="24"/>
              </w:rPr>
              <w:t>Nonostante ciò, a fine quadrimestre si riscontra un clima più propositivo nei riguardi della disciplina, un miglioramento delle conoscenze di base, nonché un affinamento del rapporto umano e sociale con gli altri componenti del gruppo classe.</w:t>
            </w:r>
          </w:p>
          <w:p w14:paraId="3A7FE8EF" w14:textId="77777777" w:rsidR="00583068" w:rsidRDefault="00583068" w:rsidP="0058306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817FEBA" w14:textId="77777777" w:rsidR="00583068" w:rsidRDefault="00583068" w:rsidP="0058306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3068" w14:paraId="3DA6C0AE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2EBF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Competenze che si intende sviluppare o i traguardi di competenza</w:t>
            </w:r>
          </w:p>
          <w:p w14:paraId="51563991" w14:textId="77777777" w:rsidR="00583068" w:rsidRPr="00510DA9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</w:p>
          <w:p w14:paraId="73EB43E4" w14:textId="77777777" w:rsidR="00583068" w:rsidRPr="00510DA9" w:rsidRDefault="00583068" w:rsidP="00583068">
            <w:pPr>
              <w:pStyle w:val="testoProgProgrammazioneIDEE72095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r w:rsidRPr="00510DA9">
              <w:rPr>
                <w:rFonts w:ascii="Calibri" w:hAnsi="Calibri" w:cs="Calibri"/>
                <w:sz w:val="24"/>
                <w:szCs w:val="22"/>
              </w:rPr>
              <w:t>Acquisire i dati ed esprimere qualitativamente e quantitativamente i risultati dalle osservazioni di un fenomeno tramite grandezze fondamentali e derivate;</w:t>
            </w:r>
          </w:p>
          <w:p w14:paraId="23988854" w14:textId="77777777" w:rsidR="00583068" w:rsidRPr="00510DA9" w:rsidRDefault="00583068" w:rsidP="00583068">
            <w:pPr>
              <w:pStyle w:val="testoProgProgrammazioneIDEE72095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r w:rsidRPr="00510DA9">
              <w:rPr>
                <w:rFonts w:ascii="Calibri" w:hAnsi="Calibri" w:cs="Calibri"/>
                <w:sz w:val="24"/>
                <w:szCs w:val="22"/>
              </w:rPr>
              <w:t>Individuare e gestire informazioni per organizzare le attività sperimentali;</w:t>
            </w:r>
          </w:p>
          <w:p w14:paraId="2DB2B3CB" w14:textId="77777777" w:rsidR="00583068" w:rsidRDefault="00583068" w:rsidP="00583068">
            <w:pPr>
              <w:pStyle w:val="testoProgProgrammazioneIDEE72095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r w:rsidRPr="00510DA9">
              <w:rPr>
                <w:rFonts w:ascii="Calibri" w:hAnsi="Calibri" w:cs="Calibri"/>
                <w:sz w:val="24"/>
                <w:szCs w:val="22"/>
              </w:rPr>
              <w:t>Utilizzare i concetti, i principi ed i modelli teorici della chimica per interpretare la struttura dei sistemi e le loro trasformazioni;</w:t>
            </w:r>
          </w:p>
          <w:p w14:paraId="3BA82BD8" w14:textId="77777777" w:rsidR="00583068" w:rsidRPr="00A3025B" w:rsidRDefault="00583068" w:rsidP="00583068">
            <w:pPr>
              <w:pStyle w:val="testoProgProgrammazioneIDEE72095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r w:rsidRPr="00A3025B">
              <w:rPr>
                <w:rFonts w:ascii="Calibri" w:eastAsiaTheme="minorHAnsi" w:hAnsi="Calibri"/>
                <w:color w:val="00000A"/>
                <w:sz w:val="24"/>
                <w:szCs w:val="22"/>
                <w:lang w:eastAsia="en-US"/>
              </w:rPr>
              <w:t>Controllare progetti ed attività, applicando le normative sulla protezione ambientale e sulla sicurezza.</w:t>
            </w:r>
          </w:p>
        </w:tc>
      </w:tr>
      <w:tr w:rsidR="00583068" w14:paraId="3617B8AE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AA6D" w14:textId="77777777" w:rsidR="00583068" w:rsidRPr="00A3025B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Descrizione di conoscenze e abilità, suddivise in unità di apprendimento o didattiche.</w:t>
            </w:r>
          </w:p>
          <w:p w14:paraId="02A901ED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  <w:t>In grassetto sono indicati gli obiettivi minimi.</w:t>
            </w:r>
          </w:p>
          <w:p w14:paraId="28BB8AE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/>
                <w:color w:val="000000"/>
                <w:sz w:val="24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0"/>
              </w:rPr>
              <w:t>In Laboratorio verranno effettuate esperienze inerenti agli argomenti spiegati.</w:t>
            </w:r>
          </w:p>
          <w:p w14:paraId="3DCCCDC3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/>
                <w:color w:val="000000"/>
                <w:sz w:val="24"/>
                <w:szCs w:val="20"/>
              </w:rPr>
            </w:pPr>
          </w:p>
          <w:p w14:paraId="74FE7665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  <w:t>UdA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  <w:t xml:space="preserve"> 1: consolidamento prerequisiti fondamentali della classe terza</w:t>
            </w:r>
          </w:p>
          <w:p w14:paraId="6111089C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b/>
                <w:color w:val="000000"/>
                <w:sz w:val="24"/>
                <w:szCs w:val="20"/>
              </w:rPr>
            </w:pPr>
          </w:p>
          <w:p w14:paraId="658435B1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4"/>
                <w:szCs w:val="20"/>
                <w:u w:val="single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0"/>
                <w:u w:val="single"/>
              </w:rPr>
              <w:t>Conoscenze</w:t>
            </w:r>
          </w:p>
          <w:p w14:paraId="1C0CAC28" w14:textId="77777777" w:rsidR="00583068" w:rsidRPr="008B132D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t>Conoscere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la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quantità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chimica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6"/>
                <w:sz w:val="24"/>
              </w:rPr>
              <w:t xml:space="preserve">la </w:t>
            </w:r>
            <w:r w:rsidRPr="008B132D">
              <w:rPr>
                <w:rFonts w:ascii="Calibri" w:hAnsi="Calibri" w:cs="Calibri"/>
                <w:b/>
                <w:sz w:val="24"/>
              </w:rPr>
              <w:t>stechiometria di reazioni tradizionali e redox</w:t>
            </w:r>
          </w:p>
          <w:p w14:paraId="2D3540BE" w14:textId="77777777" w:rsidR="00583068" w:rsidRPr="00DF075B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DF075B">
              <w:rPr>
                <w:rFonts w:ascii="Calibri" w:hAnsi="Calibri" w:cs="Calibri"/>
                <w:b/>
                <w:sz w:val="24"/>
              </w:rPr>
              <w:t>Determinare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la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quantità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chimica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pacing w:val="-5"/>
                <w:sz w:val="24"/>
              </w:rPr>
              <w:t xml:space="preserve">o la massa </w:t>
            </w:r>
            <w:r w:rsidRPr="00DF075B">
              <w:rPr>
                <w:rFonts w:ascii="Calibri" w:hAnsi="Calibri" w:cs="Calibri"/>
                <w:b/>
                <w:sz w:val="24"/>
              </w:rPr>
              <w:t>di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un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campione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di</w:t>
            </w:r>
            <w:r w:rsidRPr="00DF075B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una</w:t>
            </w:r>
            <w:r w:rsidRPr="00DF075B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sostanza</w:t>
            </w:r>
          </w:p>
          <w:p w14:paraId="6F017410" w14:textId="77777777" w:rsidR="00583068" w:rsidRPr="00DF075B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DF075B">
              <w:rPr>
                <w:rFonts w:ascii="Calibri" w:hAnsi="Calibri" w:cs="Calibri"/>
                <w:b/>
                <w:sz w:val="24"/>
              </w:rPr>
              <w:t>Conoscere</w:t>
            </w:r>
            <w:r w:rsidRPr="00DF075B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il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significato</w:t>
            </w:r>
            <w:r w:rsidRPr="00DF075B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di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concentrazione</w:t>
            </w:r>
            <w:r w:rsidRPr="00DF075B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di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una</w:t>
            </w:r>
            <w:r w:rsidRPr="00DF075B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soluzione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e</w:t>
            </w:r>
            <w:r w:rsidRPr="00DF075B">
              <w:rPr>
                <w:rFonts w:ascii="Calibri" w:hAnsi="Calibri" w:cs="Calibri"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caratterizzare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una</w:t>
            </w:r>
            <w:r w:rsidRPr="00DF075B">
              <w:rPr>
                <w:rFonts w:ascii="Calibri" w:hAnsi="Calibri" w:cs="Calibri"/>
                <w:spacing w:val="-7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soluzione</w:t>
            </w:r>
            <w:r w:rsidRPr="00DF075B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attraverso</w:t>
            </w:r>
            <w:r w:rsidRPr="00DF075B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la</w:t>
            </w:r>
            <w:r w:rsidRPr="00DF075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sua</w:t>
            </w:r>
            <w:r w:rsidRPr="00DF075B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concentrazione</w:t>
            </w:r>
          </w:p>
          <w:p w14:paraId="25CE8F1D" w14:textId="77777777" w:rsidR="00583068" w:rsidRPr="00DF075B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DF075B">
              <w:rPr>
                <w:rFonts w:ascii="Calibri" w:hAnsi="Calibri" w:cs="Calibri"/>
                <w:b/>
                <w:sz w:val="24"/>
              </w:rPr>
              <w:t>Conoscere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il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significato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di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analisi</w:t>
            </w:r>
            <w:r w:rsidRPr="00DF075B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chimica</w:t>
            </w:r>
            <w:r w:rsidRPr="00DF075B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la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sua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classificazione</w:t>
            </w:r>
          </w:p>
          <w:p w14:paraId="00550469" w14:textId="77777777" w:rsidR="00583068" w:rsidRPr="00DF075B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DF075B">
              <w:rPr>
                <w:rFonts w:ascii="Calibri" w:hAnsi="Calibri" w:cs="Calibri"/>
                <w:sz w:val="24"/>
              </w:rPr>
              <w:t>Conoscere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i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metodi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e</w:t>
            </w:r>
            <w:r w:rsidRPr="00DF075B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le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fasi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dell’analisi</w:t>
            </w:r>
            <w:r w:rsidRPr="00DF075B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sz w:val="24"/>
              </w:rPr>
              <w:t>quantitativa</w:t>
            </w:r>
          </w:p>
          <w:p w14:paraId="5896DE73" w14:textId="77777777" w:rsidR="00583068" w:rsidRPr="00DF075B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b/>
                <w:color w:val="808080"/>
                <w:sz w:val="20"/>
              </w:rPr>
            </w:pPr>
            <w:r w:rsidRPr="00DF075B">
              <w:rPr>
                <w:rFonts w:ascii="Calibri" w:hAnsi="Calibri" w:cs="Calibri"/>
                <w:b/>
                <w:sz w:val="24"/>
              </w:rPr>
              <w:t>Conoscere</w:t>
            </w:r>
            <w:r w:rsidRPr="00DF075B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i</w:t>
            </w:r>
            <w:r w:rsidRPr="00DF075B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principi</w:t>
            </w:r>
            <w:r w:rsidRPr="00DF075B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dell’analisi</w:t>
            </w:r>
            <w:r w:rsidRPr="00DF075B">
              <w:rPr>
                <w:rFonts w:ascii="Calibri" w:hAnsi="Calibri" w:cs="Calibri"/>
                <w:b/>
                <w:spacing w:val="-8"/>
                <w:sz w:val="24"/>
              </w:rPr>
              <w:t xml:space="preserve"> </w:t>
            </w:r>
            <w:r w:rsidRPr="00DF075B">
              <w:rPr>
                <w:rFonts w:ascii="Calibri" w:hAnsi="Calibri" w:cs="Calibri"/>
                <w:b/>
                <w:sz w:val="24"/>
              </w:rPr>
              <w:t>volumetrica</w:t>
            </w:r>
          </w:p>
          <w:p w14:paraId="2EE0C55C" w14:textId="77777777" w:rsidR="00583068" w:rsidRPr="00DF075B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4"/>
                <w:szCs w:val="20"/>
              </w:rPr>
            </w:pPr>
          </w:p>
          <w:p w14:paraId="00002BA6" w14:textId="77777777" w:rsidR="00583068" w:rsidRPr="00DF075B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4"/>
                <w:szCs w:val="20"/>
                <w:u w:val="single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0"/>
                <w:u w:val="single"/>
              </w:rPr>
              <w:t>Abilità</w:t>
            </w:r>
          </w:p>
          <w:p w14:paraId="21972EE3" w14:textId="77777777" w:rsidR="00583068" w:rsidRPr="000D7BC0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b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bilanciare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equazioni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di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reazione</w:t>
            </w:r>
            <w:r>
              <w:rPr>
                <w:rFonts w:ascii="Calibri" w:hAnsi="Calibri" w:cs="Calibri"/>
                <w:b/>
                <w:sz w:val="24"/>
              </w:rPr>
              <w:t xml:space="preserve"> (bilancio di massa e di carica)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applicare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in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modo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corretto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il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ragionamento</w:t>
            </w:r>
            <w:r w:rsidRPr="000D7BC0">
              <w:rPr>
                <w:rFonts w:ascii="Calibri" w:hAnsi="Calibri" w:cs="Calibri"/>
                <w:b/>
                <w:spacing w:val="1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stechiometrico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comprendendo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le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informazioni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presenti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nell’equazione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chimica</w:t>
            </w:r>
          </w:p>
          <w:p w14:paraId="3FEE7B0E" w14:textId="77777777" w:rsidR="00583068" w:rsidRPr="000D7BC0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b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lastRenderedPageBreak/>
              <w:t>Saper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calcolare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la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concentrazione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percentuale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molare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di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una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soluzione</w:t>
            </w:r>
          </w:p>
          <w:p w14:paraId="3AF39F61" w14:textId="77777777" w:rsidR="00583068" w:rsidRPr="000D7BC0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71"/>
              <w:rPr>
                <w:rFonts w:ascii="Calibri" w:hAnsi="Calibri" w:cs="Calibri"/>
                <w:b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preparare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una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soluzione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a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titolo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noto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per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pesata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o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per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diluizione,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operando</w:t>
            </w:r>
            <w:r w:rsidRPr="000D7BC0">
              <w:rPr>
                <w:rFonts w:ascii="Calibri" w:hAnsi="Calibri"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secondo</w:t>
            </w:r>
            <w:r w:rsidRPr="000D7BC0">
              <w:rPr>
                <w:rFonts w:ascii="Calibri" w:hAnsi="Calibri" w:cs="Calibri"/>
                <w:b/>
                <w:spacing w:val="1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le</w:t>
            </w:r>
            <w:r w:rsidRPr="000D7BC0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norme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di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sicurezza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</w:t>
            </w:r>
            <w:r w:rsidRPr="000D7BC0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eseguire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i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calcoli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inerenti</w:t>
            </w:r>
            <w:r w:rsidRPr="000D7BC0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alla</w:t>
            </w:r>
            <w:r w:rsidRPr="000D7BC0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preparazione</w:t>
            </w:r>
          </w:p>
          <w:p w14:paraId="2F36172B" w14:textId="77777777" w:rsidR="00583068" w:rsidRPr="000D7BC0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sz w:val="24"/>
              </w:rPr>
              <w:t>Saper</w:t>
            </w:r>
            <w:r w:rsidRPr="000D7BC0">
              <w:rPr>
                <w:rFonts w:ascii="Calibri" w:hAnsi="Calibri" w:cs="Calibri"/>
                <w:spacing w:val="-9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classificare</w:t>
            </w:r>
            <w:r w:rsidRPr="000D7BC0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le</w:t>
            </w:r>
            <w:r w:rsidRPr="000D7BC0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reazioni</w:t>
            </w:r>
            <w:r w:rsidRPr="000D7BC0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riguardanti</w:t>
            </w:r>
            <w:r w:rsidRPr="000D7BC0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l’analisi</w:t>
            </w:r>
            <w:r w:rsidRPr="000D7BC0">
              <w:rPr>
                <w:rFonts w:ascii="Calibri" w:hAnsi="Calibri" w:cs="Calibri"/>
                <w:spacing w:val="-8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sz w:val="24"/>
              </w:rPr>
              <w:t>volumetrica</w:t>
            </w:r>
          </w:p>
          <w:p w14:paraId="492398AC" w14:textId="77777777" w:rsidR="00583068" w:rsidRPr="000D7BC0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b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riconoscere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eseguire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le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fasi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operative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dell’analisi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volumetrica</w:t>
            </w:r>
          </w:p>
          <w:p w14:paraId="75A4E655" w14:textId="11F9A9EB" w:rsidR="00583068" w:rsidRPr="00315E01" w:rsidRDefault="00583068" w:rsidP="00583068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rPr>
                <w:rFonts w:ascii="Calibri" w:hAnsi="Calibri" w:cs="Calibri"/>
                <w:b/>
                <w:color w:val="808080"/>
                <w:sz w:val="20"/>
              </w:rPr>
            </w:pPr>
            <w:r w:rsidRPr="000D7BC0">
              <w:rPr>
                <w:rFonts w:ascii="Calibri" w:hAnsi="Calibri" w:cs="Calibri"/>
                <w:b/>
                <w:sz w:val="24"/>
              </w:rPr>
              <w:t>Saper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eseguire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calcoli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di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base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relativi</w:t>
            </w:r>
            <w:r w:rsidRPr="000D7BC0">
              <w:rPr>
                <w:rFonts w:ascii="Calibri" w:hAnsi="Calibri"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all’analisi</w:t>
            </w:r>
            <w:r w:rsidRPr="000D7BC0">
              <w:rPr>
                <w:rFonts w:ascii="Calibri" w:hAnsi="Calibri"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ascii="Calibri" w:hAnsi="Calibri" w:cs="Calibri"/>
                <w:b/>
                <w:sz w:val="24"/>
              </w:rPr>
              <w:t>volumetrica</w:t>
            </w:r>
          </w:p>
          <w:p w14:paraId="31F864C1" w14:textId="77777777" w:rsidR="00583068" w:rsidRPr="000D7BC0" w:rsidRDefault="00583068" w:rsidP="00583068">
            <w:pPr>
              <w:pStyle w:val="TableParagraph"/>
              <w:tabs>
                <w:tab w:val="left" w:pos="229"/>
              </w:tabs>
              <w:ind w:left="0"/>
              <w:rPr>
                <w:rFonts w:ascii="Calibri" w:hAnsi="Calibri" w:cs="Calibri"/>
                <w:b/>
                <w:color w:val="808080"/>
                <w:sz w:val="20"/>
              </w:rPr>
            </w:pPr>
          </w:p>
          <w:p w14:paraId="1E2807DC" w14:textId="259207BA" w:rsidR="00583068" w:rsidRPr="002156F5" w:rsidRDefault="00583068" w:rsidP="00215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 w:rsidRPr="00315E01"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Laboratorio</w:t>
            </w:r>
          </w:p>
          <w:p w14:paraId="5EBD7C30" w14:textId="77777777" w:rsidR="003B3132" w:rsidRDefault="00EB0499" w:rsidP="003B3132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</w:rPr>
            </w:pPr>
            <w:r w:rsidRPr="00EB0499">
              <w:rPr>
                <w:bCs/>
                <w:color w:val="000000"/>
                <w:sz w:val="24"/>
              </w:rPr>
              <w:t>Sicurezza in un laboratorio di Chimica (Analitica). Test sulla sicurezza.</w:t>
            </w:r>
          </w:p>
          <w:p w14:paraId="1AE44501" w14:textId="6CCBBA78" w:rsidR="00EB0499" w:rsidRPr="003B3132" w:rsidRDefault="00EB0499" w:rsidP="003B3132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</w:rPr>
            </w:pPr>
            <w:r w:rsidRPr="003B3132">
              <w:rPr>
                <w:bCs/>
                <w:color w:val="000000"/>
                <w:sz w:val="24"/>
              </w:rPr>
              <w:t>Preparazione di soluzioni per pesata e per diluizione.</w:t>
            </w:r>
          </w:p>
          <w:p w14:paraId="1944DADC" w14:textId="5E63CB52" w:rsidR="00EB0499" w:rsidRDefault="003B3132" w:rsidP="00EB049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Concetti generali dell’analisi quantitativa.</w:t>
            </w:r>
            <w:r w:rsidR="00FD1029">
              <w:rPr>
                <w:bCs/>
                <w:color w:val="000000"/>
                <w:sz w:val="24"/>
              </w:rPr>
              <w:t xml:space="preserve"> Standardizzazione.</w:t>
            </w:r>
          </w:p>
          <w:p w14:paraId="4F0A92AF" w14:textId="65E5A51B" w:rsidR="003B3132" w:rsidRDefault="003B3132" w:rsidP="00EB0499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Gravimetria (es. determinazione dei cloruri)</w:t>
            </w:r>
          </w:p>
          <w:p w14:paraId="76A484A2" w14:textId="77777777" w:rsidR="003B3132" w:rsidRPr="00EB0499" w:rsidRDefault="003B3132" w:rsidP="005E04B5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</w:rPr>
            </w:pPr>
          </w:p>
          <w:p w14:paraId="7A7B293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</w:pPr>
          </w:p>
          <w:p w14:paraId="7A5406AB" w14:textId="7489F97C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>UdA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 xml:space="preserve"> 2: equilibrio acido-base, pH, tamponi</w:t>
            </w:r>
          </w:p>
          <w:p w14:paraId="0490C303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</w:p>
          <w:p w14:paraId="40960B5A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Conoscenze</w:t>
            </w:r>
          </w:p>
          <w:p w14:paraId="573E5D8D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Conoscere la relazione tra K di equilibrio, quantità chimica e coefficienti stechiometrici</w:t>
            </w:r>
          </w:p>
          <w:p w14:paraId="0E97CC9B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Distinguere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basi,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descriverne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proprietà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classificarli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in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alla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loro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forza</w:t>
            </w:r>
          </w:p>
          <w:p w14:paraId="70911CBD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Conoscere</w:t>
            </w:r>
            <w:r w:rsidRPr="000D7BC0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teorie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14"/>
                <w:sz w:val="24"/>
              </w:rPr>
              <w:t xml:space="preserve"> </w:t>
            </w:r>
            <w:proofErr w:type="spellStart"/>
            <w:r w:rsidRPr="000D7BC0">
              <w:rPr>
                <w:rFonts w:cs="Calibri"/>
                <w:b/>
                <w:sz w:val="24"/>
              </w:rPr>
              <w:t>Arrhenius</w:t>
            </w:r>
            <w:proofErr w:type="spellEnd"/>
            <w:r w:rsidRPr="000D7BC0">
              <w:rPr>
                <w:rFonts w:cs="Calibri"/>
                <w:b/>
                <w:sz w:val="24"/>
              </w:rPr>
              <w:t>,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proofErr w:type="spellStart"/>
            <w:r w:rsidRPr="000D7BC0">
              <w:rPr>
                <w:rFonts w:cs="Calibri"/>
                <w:b/>
                <w:sz w:val="24"/>
              </w:rPr>
              <w:t>Bronsted</w:t>
            </w:r>
            <w:proofErr w:type="spellEnd"/>
            <w:r w:rsidRPr="000D7BC0">
              <w:rPr>
                <w:rFonts w:cs="Calibri"/>
                <w:b/>
                <w:sz w:val="24"/>
              </w:rPr>
              <w:t>-Lowry</w:t>
            </w:r>
            <w:r>
              <w:rPr>
                <w:rFonts w:cs="Calibri"/>
                <w:b/>
                <w:sz w:val="24"/>
              </w:rPr>
              <w:t xml:space="preserve"> e Lewis</w:t>
            </w:r>
          </w:p>
          <w:p w14:paraId="0A0874FA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Conoscere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concetti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proofErr w:type="spellStart"/>
            <w:r w:rsidRPr="000D7BC0">
              <w:rPr>
                <w:rFonts w:cs="Calibri"/>
                <w:b/>
                <w:sz w:val="24"/>
              </w:rPr>
              <w:t>autoprotolisi</w:t>
            </w:r>
            <w:proofErr w:type="spellEnd"/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</w:p>
          <w:p w14:paraId="017C471B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Conoscere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formule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per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calcolare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il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forti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deboli</w:t>
            </w:r>
          </w:p>
          <w:p w14:paraId="17C097B3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Conoscere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formule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per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calcolare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il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sali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(o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basi)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deboli</w:t>
            </w:r>
          </w:p>
          <w:p w14:paraId="671462F5" w14:textId="3F666036" w:rsidR="00583068" w:rsidRPr="00F53B1F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Conoscere</w:t>
            </w:r>
            <w:r w:rsidRPr="000D7BC0">
              <w:rPr>
                <w:rFonts w:cs="Calibri"/>
                <w:b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caratteristiche</w:t>
            </w:r>
            <w:r w:rsidRPr="000D7BC0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delle</w:t>
            </w:r>
            <w:r w:rsidRPr="000D7BC0">
              <w:rPr>
                <w:rFonts w:cs="Calibri"/>
                <w:b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soluzioni</w:t>
            </w:r>
            <w:r w:rsidRPr="000D7BC0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tampone</w:t>
            </w:r>
          </w:p>
          <w:p w14:paraId="594D8F87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7543857D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6F39476E" w14:textId="0F8826C1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Abilità</w:t>
            </w:r>
          </w:p>
          <w:p w14:paraId="037638A2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 w:rsidRPr="009A21D9">
              <w:rPr>
                <w:rFonts w:cs="Calibri"/>
                <w:b/>
                <w:sz w:val="24"/>
              </w:rPr>
              <w:t>Saper</w:t>
            </w:r>
            <w:r>
              <w:rPr>
                <w:rFonts w:cs="Calibri"/>
                <w:sz w:val="24"/>
              </w:rPr>
              <w:t xml:space="preserve"> calcolare la K di equilibrio oppure </w:t>
            </w:r>
            <w:r w:rsidRPr="009A21D9">
              <w:rPr>
                <w:rFonts w:cs="Calibri"/>
                <w:b/>
                <w:sz w:val="24"/>
              </w:rPr>
              <w:t>risalire alle quantità chimiche all’equilib</w:t>
            </w:r>
            <w:r>
              <w:rPr>
                <w:rFonts w:cs="Calibri"/>
                <w:b/>
                <w:sz w:val="24"/>
              </w:rPr>
              <w:t>rio</w:t>
            </w:r>
          </w:p>
          <w:p w14:paraId="69674117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 w:rsidRPr="000D7BC0">
              <w:rPr>
                <w:rFonts w:cs="Calibri"/>
                <w:sz w:val="24"/>
              </w:rPr>
              <w:t>Correlare</w:t>
            </w:r>
            <w:r w:rsidRPr="000D7BC0">
              <w:rPr>
                <w:rFonts w:cs="Calibri"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le</w:t>
            </w:r>
            <w:r w:rsidRPr="000D7BC0">
              <w:rPr>
                <w:rFonts w:cs="Calibri"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proprietà</w:t>
            </w:r>
            <w:r w:rsidRPr="000D7BC0">
              <w:rPr>
                <w:rFonts w:cs="Calibri"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acido-base</w:t>
            </w:r>
            <w:r w:rsidRPr="000D7BC0">
              <w:rPr>
                <w:rFonts w:cs="Calibri"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alla</w:t>
            </w:r>
            <w:r w:rsidRPr="000D7BC0">
              <w:rPr>
                <w:rFonts w:cs="Calibri"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struttura</w:t>
            </w:r>
            <w:r w:rsidRPr="000D7BC0">
              <w:rPr>
                <w:rFonts w:cs="Calibri"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microscopica</w:t>
            </w:r>
            <w:r w:rsidRPr="000D7BC0">
              <w:rPr>
                <w:rFonts w:cs="Calibri"/>
                <w:spacing w:val="-7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delle</w:t>
            </w:r>
            <w:r w:rsidRPr="000D7BC0">
              <w:rPr>
                <w:rFonts w:cs="Calibri"/>
                <w:spacing w:val="-8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sostanze</w:t>
            </w:r>
          </w:p>
          <w:p w14:paraId="39390FEF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dare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definizione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operative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pH,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</w:t>
            </w:r>
          </w:p>
          <w:p w14:paraId="5D2511F9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distinguere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livello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teorico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pratico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un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una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forti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dai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deboli</w:t>
            </w:r>
          </w:p>
          <w:p w14:paraId="722F689A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1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38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riconoscere</w:t>
            </w:r>
            <w:r w:rsidRPr="000D7BC0">
              <w:rPr>
                <w:rFonts w:cs="Calibri"/>
                <w:b/>
                <w:spacing w:val="2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le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caratteristiche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2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una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soluzione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in</w:t>
            </w:r>
            <w:r w:rsidRPr="000D7BC0">
              <w:rPr>
                <w:rFonts w:cs="Calibri"/>
                <w:b/>
                <w:spacing w:val="2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termini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acidità</w:t>
            </w:r>
            <w:r w:rsidRPr="000D7BC0">
              <w:rPr>
                <w:rFonts w:cs="Calibri"/>
                <w:b/>
                <w:spacing w:val="2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sulla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base</w:t>
            </w:r>
            <w:r w:rsidRPr="000D7BC0">
              <w:rPr>
                <w:rFonts w:cs="Calibri"/>
                <w:b/>
                <w:spacing w:val="2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delle</w:t>
            </w:r>
            <w:r w:rsidRPr="000D7BC0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concentrazioni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degli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ioni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H</w:t>
            </w:r>
            <w:r w:rsidRPr="000D7BC0">
              <w:rPr>
                <w:rFonts w:cs="Calibri"/>
                <w:b/>
                <w:sz w:val="24"/>
                <w:vertAlign w:val="superscript"/>
              </w:rPr>
              <w:t>+</w:t>
            </w:r>
            <w:r w:rsidRPr="000D7BC0">
              <w:rPr>
                <w:rFonts w:cs="Calibri"/>
                <w:b/>
                <w:spacing w:val="-1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o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OH</w:t>
            </w:r>
            <w:r w:rsidRPr="000D7BC0">
              <w:rPr>
                <w:rFonts w:cs="Calibri"/>
                <w:b/>
                <w:sz w:val="24"/>
                <w:vertAlign w:val="superscript"/>
              </w:rPr>
              <w:t>-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o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sulla</w:t>
            </w:r>
            <w:r w:rsidRPr="000D7BC0">
              <w:rPr>
                <w:rFonts w:cs="Calibri"/>
                <w:b/>
                <w:spacing w:val="-1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base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del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valore</w:t>
            </w:r>
            <w:r w:rsidRPr="000D7BC0">
              <w:rPr>
                <w:rFonts w:cs="Calibri"/>
                <w:b/>
                <w:spacing w:val="-1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del</w:t>
            </w:r>
            <w:r w:rsidRPr="000D7BC0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</w:p>
          <w:p w14:paraId="1FCCD269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utilizzare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la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calcolatrice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per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la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risoluzione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esercizi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numerici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relativi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al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del</w:t>
            </w:r>
            <w:r w:rsidRPr="000D7BC0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</w:p>
          <w:p w14:paraId="0FB0C05E" w14:textId="77777777" w:rsidR="00583068" w:rsidRPr="000D7BC0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calcolare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il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(o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basi)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forti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deboli</w:t>
            </w:r>
          </w:p>
          <w:p w14:paraId="0AD08ECC" w14:textId="4C2AE18F" w:rsidR="00583068" w:rsidRPr="008A4B1E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0D7BC0">
              <w:rPr>
                <w:rFonts w:cs="Calibri"/>
                <w:b/>
                <w:sz w:val="24"/>
              </w:rPr>
              <w:t>Saper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calcolare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il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pH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sali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di</w:t>
            </w:r>
            <w:r w:rsidRPr="000D7BC0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acidi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(o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basi)</w:t>
            </w:r>
            <w:r w:rsidRPr="000D7BC0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b/>
                <w:sz w:val="24"/>
              </w:rPr>
              <w:t>deboli</w:t>
            </w:r>
          </w:p>
          <w:p w14:paraId="241C1340" w14:textId="6DE337E5" w:rsidR="00583068" w:rsidRPr="008A4B1E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Saper calcolare il pH di soluzioni tampone</w:t>
            </w:r>
          </w:p>
          <w:p w14:paraId="7E02E7DF" w14:textId="04A369C9" w:rsidR="00583068" w:rsidRPr="00315E01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 w:rsidRPr="000D7BC0">
              <w:rPr>
                <w:rFonts w:cs="Calibri"/>
                <w:sz w:val="24"/>
              </w:rPr>
              <w:t>Prevedere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la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reazione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di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un</w:t>
            </w:r>
            <w:r w:rsidRPr="000D7BC0">
              <w:rPr>
                <w:rFonts w:cs="Calibri"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tampone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a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seguito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dell’aggiunta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di</w:t>
            </w:r>
            <w:r w:rsidRPr="000D7BC0">
              <w:rPr>
                <w:rFonts w:cs="Calibri"/>
                <w:spacing w:val="-4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acidi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e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basi</w:t>
            </w:r>
            <w:r w:rsidRPr="000D7BC0">
              <w:rPr>
                <w:rFonts w:cs="Calibri"/>
                <w:spacing w:val="-5"/>
                <w:sz w:val="24"/>
              </w:rPr>
              <w:t xml:space="preserve"> </w:t>
            </w:r>
            <w:r w:rsidRPr="000D7BC0">
              <w:rPr>
                <w:rFonts w:cs="Calibri"/>
                <w:sz w:val="24"/>
              </w:rPr>
              <w:t>forti</w:t>
            </w:r>
          </w:p>
          <w:p w14:paraId="086B3692" w14:textId="08B6B241" w:rsidR="00583068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258F393C" w14:textId="5585C88A" w:rsidR="00583068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 w:rsidRPr="000A2D6E"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Laboratorio</w:t>
            </w:r>
          </w:p>
          <w:p w14:paraId="5C693E4B" w14:textId="27204700" w:rsidR="00583068" w:rsidRDefault="00583068" w:rsidP="002156F5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color w:val="808080"/>
                <w:sz w:val="20"/>
              </w:rPr>
            </w:pPr>
          </w:p>
          <w:p w14:paraId="1C509A80" w14:textId="089E0BF8" w:rsidR="00583068" w:rsidRDefault="003207F2" w:rsidP="003207F2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04B5">
              <w:rPr>
                <w:rFonts w:asciiTheme="minorHAnsi" w:hAnsiTheme="minorHAnsi" w:cstheme="minorHAnsi"/>
                <w:sz w:val="24"/>
                <w:szCs w:val="24"/>
              </w:rPr>
              <w:t xml:space="preserve">Principio di Le </w:t>
            </w:r>
            <w:proofErr w:type="spellStart"/>
            <w:r w:rsidRPr="005E04B5">
              <w:rPr>
                <w:rFonts w:asciiTheme="minorHAnsi" w:hAnsiTheme="minorHAnsi" w:cstheme="minorHAnsi"/>
                <w:sz w:val="24"/>
                <w:szCs w:val="24"/>
              </w:rPr>
              <w:t>Chatelier</w:t>
            </w:r>
            <w:proofErr w:type="spellEnd"/>
            <w:r w:rsidRPr="005E04B5">
              <w:rPr>
                <w:rFonts w:asciiTheme="minorHAnsi" w:hAnsiTheme="minorHAnsi" w:cstheme="minorHAnsi"/>
                <w:sz w:val="24"/>
                <w:szCs w:val="24"/>
              </w:rPr>
              <w:t>: influenza della concentrazione dei reagenti sull’equilibrio di reazione.</w:t>
            </w:r>
            <w:r w:rsidR="00A81F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23DD155" w14:textId="1259E2FD" w:rsidR="00A81F34" w:rsidRPr="00A81F34" w:rsidRDefault="00A81F34" w:rsidP="00A81F34">
            <w:pPr>
              <w:widowControl w:val="0"/>
              <w:tabs>
                <w:tab w:val="left" w:pos="364"/>
              </w:tabs>
              <w:autoSpaceDE w:val="0"/>
              <w:autoSpaceDN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47699B" w14:textId="5251CB5B" w:rsidR="00544AA3" w:rsidRDefault="00A81F34" w:rsidP="003207F2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pH di una soluzione tampone. </w:t>
            </w:r>
            <w:r w:rsidR="00544AA3">
              <w:rPr>
                <w:rFonts w:asciiTheme="minorHAnsi" w:hAnsiTheme="minorHAnsi" w:cstheme="minorHAnsi"/>
                <w:sz w:val="24"/>
                <w:szCs w:val="24"/>
              </w:rPr>
              <w:t>Preparazione di una soluzione tampone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acetico /acetato</w:t>
            </w:r>
            <w:r w:rsidR="00544AA3">
              <w:rPr>
                <w:rFonts w:asciiTheme="minorHAnsi" w:hAnsiTheme="minorHAnsi" w:cstheme="minorHAnsi"/>
                <w:sz w:val="24"/>
                <w:szCs w:val="24"/>
              </w:rPr>
              <w:t xml:space="preserve"> (con max effetto tamponante).</w:t>
            </w:r>
          </w:p>
          <w:p w14:paraId="46B7EC9A" w14:textId="77777777" w:rsidR="00544AA3" w:rsidRPr="005E04B5" w:rsidRDefault="00544AA3" w:rsidP="00A81F34">
            <w:pPr>
              <w:pStyle w:val="Paragrafoelenco"/>
              <w:widowControl w:val="0"/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3689DE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>UdA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 xml:space="preserve"> 3: titolazioni acido-base,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>argentometriche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  <w:t>complessometriche</w:t>
            </w:r>
            <w:proofErr w:type="spellEnd"/>
          </w:p>
          <w:p w14:paraId="2953D687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b/>
                <w:color w:val="000000"/>
                <w:sz w:val="24"/>
                <w:szCs w:val="22"/>
              </w:rPr>
            </w:pPr>
          </w:p>
          <w:p w14:paraId="1059BA75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Conoscenze</w:t>
            </w:r>
          </w:p>
          <w:p w14:paraId="5D52E3EF" w14:textId="14253BEE" w:rsidR="00583068" w:rsidRPr="008368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 w:rsidRPr="002864D5">
              <w:rPr>
                <w:rFonts w:cs="Calibri"/>
                <w:b/>
                <w:sz w:val="24"/>
              </w:rPr>
              <w:t>Conoscere</w:t>
            </w:r>
            <w:r w:rsidRPr="002864D5">
              <w:rPr>
                <w:rFonts w:cs="Calibri"/>
                <w:b/>
                <w:spacing w:val="-8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le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caratteristiche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degli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indicatori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acido-base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e</w:t>
            </w:r>
            <w:r w:rsidRPr="002864D5">
              <w:rPr>
                <w:rFonts w:cs="Calibri"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il</w:t>
            </w:r>
            <w:r w:rsidRPr="002864D5">
              <w:rPr>
                <w:rFonts w:cs="Calibri"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loro</w:t>
            </w:r>
            <w:r w:rsidRPr="002864D5">
              <w:rPr>
                <w:rFonts w:cs="Calibri"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funzionamento</w:t>
            </w:r>
            <w:r w:rsidRPr="002864D5">
              <w:rPr>
                <w:rFonts w:cs="Calibri"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generale</w:t>
            </w:r>
          </w:p>
          <w:p w14:paraId="7D82F789" w14:textId="1F0F8DD0" w:rsidR="00583068" w:rsidRPr="004A3D2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Conoscere la curva di titolazione acido forte-base forte</w:t>
            </w:r>
          </w:p>
          <w:p w14:paraId="7378D4A7" w14:textId="65A7168D" w:rsidR="00583068" w:rsidRPr="008368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Conoscere la curva di titolazione acido forte-base debole</w:t>
            </w:r>
          </w:p>
          <w:p w14:paraId="4FFF21F6" w14:textId="6FFA6F54" w:rsidR="00583068" w:rsidRPr="002156F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Conoscere i principi dell’</w:t>
            </w:r>
            <w:proofErr w:type="spellStart"/>
            <w:r>
              <w:rPr>
                <w:rFonts w:cs="Calibri"/>
                <w:b/>
                <w:sz w:val="24"/>
              </w:rPr>
              <w:t>argentometria</w:t>
            </w:r>
            <w:proofErr w:type="spellEnd"/>
          </w:p>
          <w:p w14:paraId="758DDE8D" w14:textId="3DFA699A" w:rsidR="002156F5" w:rsidRPr="004A3D25" w:rsidRDefault="002156F5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Equilibri di precipitazione. Fattori che influenzano l’equilibrio di precipitazione: ione comune</w:t>
            </w:r>
          </w:p>
          <w:p w14:paraId="0A758023" w14:textId="0EC0A312" w:rsidR="00583068" w:rsidRPr="00A403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>Conoscere la curva di titolazione di precipitazione</w:t>
            </w:r>
          </w:p>
          <w:p w14:paraId="09C6C7EA" w14:textId="7B459A18" w:rsidR="00583068" w:rsidRPr="002864D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proofErr w:type="spellStart"/>
            <w:r>
              <w:rPr>
                <w:rFonts w:cs="Calibri"/>
                <w:b/>
                <w:sz w:val="24"/>
              </w:rPr>
              <w:t>Complessometria</w:t>
            </w:r>
            <w:proofErr w:type="spellEnd"/>
            <w:r>
              <w:rPr>
                <w:rFonts w:cs="Calibri"/>
                <w:b/>
                <w:sz w:val="24"/>
              </w:rPr>
              <w:t>: EDTA e le sue applicazioni in campo farmaceutico, alimentare e cosmetico</w:t>
            </w:r>
          </w:p>
          <w:p w14:paraId="29F024EA" w14:textId="77777777" w:rsidR="00583068" w:rsidRPr="002864D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color w:val="808080"/>
                <w:sz w:val="20"/>
              </w:rPr>
            </w:pPr>
            <w:r w:rsidRPr="002864D5">
              <w:rPr>
                <w:rFonts w:cs="Calibri"/>
                <w:sz w:val="24"/>
              </w:rPr>
              <w:t>Conoscere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che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cosa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rappresenta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una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curva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di</w:t>
            </w:r>
            <w:r w:rsidRPr="002864D5">
              <w:rPr>
                <w:rFonts w:cs="Calibri"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sz w:val="24"/>
              </w:rPr>
              <w:t>titolazione</w:t>
            </w:r>
          </w:p>
          <w:p w14:paraId="7CC4F4BA" w14:textId="77777777" w:rsidR="00583068" w:rsidRPr="002864D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2864D5">
              <w:rPr>
                <w:rFonts w:cs="Calibri"/>
                <w:b/>
                <w:sz w:val="24"/>
              </w:rPr>
              <w:t>Saper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definire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il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punto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equivalente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il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punto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finale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di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una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titolazione</w:t>
            </w:r>
          </w:p>
          <w:p w14:paraId="2AED8DF7" w14:textId="77777777" w:rsidR="00583068" w:rsidRPr="002864D5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</w:p>
          <w:p w14:paraId="0A811538" w14:textId="77777777" w:rsidR="002156F5" w:rsidRDefault="002156F5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766C0316" w14:textId="6E3F392B" w:rsidR="00583068" w:rsidRPr="002864D5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4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Abilità</w:t>
            </w:r>
          </w:p>
          <w:p w14:paraId="28BF5256" w14:textId="77777777" w:rsidR="00583068" w:rsidRPr="002864D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cs="Calibri"/>
                <w:b/>
                <w:color w:val="808080"/>
                <w:sz w:val="20"/>
              </w:rPr>
            </w:pPr>
            <w:r w:rsidRPr="002864D5">
              <w:rPr>
                <w:rFonts w:cs="Calibri"/>
                <w:b/>
                <w:sz w:val="24"/>
              </w:rPr>
              <w:t>Sapere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scegliere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l’indicatore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più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adatto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per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una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data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titolazione</w:t>
            </w:r>
          </w:p>
          <w:p w14:paraId="4EC68415" w14:textId="77777777" w:rsidR="00583068" w:rsidRPr="002864D5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71"/>
              <w:rPr>
                <w:rFonts w:cs="Calibri"/>
                <w:b/>
                <w:color w:val="808080"/>
                <w:sz w:val="20"/>
              </w:rPr>
            </w:pPr>
            <w:r w:rsidRPr="002864D5">
              <w:rPr>
                <w:rFonts w:cs="Calibri"/>
                <w:b/>
                <w:sz w:val="24"/>
              </w:rPr>
              <w:t>Sapere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come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si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costruisce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la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curva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di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titolazione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di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un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acido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forte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con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base</w:t>
            </w:r>
            <w:r w:rsidRPr="002864D5">
              <w:rPr>
                <w:rFonts w:cs="Calibri"/>
                <w:b/>
                <w:spacing w:val="-5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forte</w:t>
            </w:r>
            <w:r w:rsidRPr="002864D5">
              <w:rPr>
                <w:rFonts w:cs="Calibri"/>
                <w:b/>
                <w:spacing w:val="-4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(e</w:t>
            </w:r>
            <w:r w:rsidRPr="002864D5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viceversa)</w:t>
            </w:r>
          </w:p>
          <w:p w14:paraId="30C6077A" w14:textId="077D7B79" w:rsidR="00583068" w:rsidRPr="008368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59"/>
              <w:rPr>
                <w:rFonts w:cs="Calibri"/>
                <w:b/>
                <w:color w:val="808080"/>
                <w:sz w:val="20"/>
              </w:rPr>
            </w:pPr>
            <w:r w:rsidRPr="002864D5">
              <w:rPr>
                <w:rFonts w:cs="Calibri"/>
                <w:b/>
                <w:sz w:val="24"/>
              </w:rPr>
              <w:t>Saper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eseguire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una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titolazione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acido-base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secondo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le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procedure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di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sicurezza,</w:t>
            </w:r>
            <w:r w:rsidRPr="002864D5">
              <w:rPr>
                <w:rFonts w:cs="Calibri"/>
                <w:b/>
                <w:spacing w:val="-7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utilizzando</w:t>
            </w:r>
            <w:r w:rsidRPr="002864D5">
              <w:rPr>
                <w:rFonts w:cs="Calibri"/>
                <w:b/>
                <w:spacing w:val="-6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gli</w:t>
            </w:r>
            <w:r w:rsidRPr="002864D5">
              <w:rPr>
                <w:rFonts w:cs="Calibri"/>
                <w:b/>
                <w:spacing w:val="1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opportuni</w:t>
            </w:r>
            <w:r w:rsidRPr="002864D5">
              <w:rPr>
                <w:rFonts w:cs="Calibri"/>
                <w:b/>
                <w:spacing w:val="-2"/>
                <w:sz w:val="24"/>
              </w:rPr>
              <w:t xml:space="preserve"> </w:t>
            </w:r>
            <w:r w:rsidRPr="002864D5">
              <w:rPr>
                <w:rFonts w:cs="Calibri"/>
                <w:b/>
                <w:sz w:val="24"/>
              </w:rPr>
              <w:t>indicatori</w:t>
            </w:r>
          </w:p>
          <w:p w14:paraId="2E20E7AA" w14:textId="2F952371" w:rsidR="00583068" w:rsidRPr="008368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59"/>
              <w:rPr>
                <w:rFonts w:cs="Calibri"/>
                <w:b/>
                <w:color w:val="808080"/>
                <w:sz w:val="20"/>
              </w:rPr>
            </w:pPr>
            <w:r>
              <w:rPr>
                <w:rFonts w:cs="Calibri"/>
                <w:b/>
                <w:sz w:val="24"/>
              </w:rPr>
              <w:t xml:space="preserve">Saper eseguire una titolazione </w:t>
            </w:r>
            <w:proofErr w:type="spellStart"/>
            <w:r>
              <w:rPr>
                <w:rFonts w:cs="Calibri"/>
                <w:b/>
                <w:sz w:val="24"/>
              </w:rPr>
              <w:t>argentometrica</w:t>
            </w:r>
            <w:proofErr w:type="spellEnd"/>
          </w:p>
          <w:p w14:paraId="604F9D16" w14:textId="5C273EB1" w:rsidR="00583068" w:rsidRPr="00836887" w:rsidRDefault="00583068" w:rsidP="00583068">
            <w:pPr>
              <w:pStyle w:val="Paragrafoelenco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color w:val="000000"/>
              </w:rPr>
            </w:pPr>
            <w:r w:rsidRPr="00836887">
              <w:rPr>
                <w:rFonts w:cs="Calibri"/>
                <w:b/>
                <w:bCs/>
                <w:sz w:val="24"/>
              </w:rPr>
              <w:t>Saper</w:t>
            </w:r>
            <w:r>
              <w:rPr>
                <w:rFonts w:cs="Calibri"/>
                <w:b/>
                <w:bCs/>
                <w:sz w:val="24"/>
              </w:rPr>
              <w:t xml:space="preserve">e come si costruisce una curva di titolazione </w:t>
            </w:r>
            <w:proofErr w:type="spellStart"/>
            <w:r>
              <w:rPr>
                <w:rFonts w:cs="Calibri"/>
                <w:b/>
                <w:bCs/>
                <w:sz w:val="24"/>
              </w:rPr>
              <w:t>argentometrica</w:t>
            </w:r>
            <w:proofErr w:type="spellEnd"/>
          </w:p>
          <w:p w14:paraId="055A4451" w14:textId="77777777" w:rsidR="00583068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5557453D" w14:textId="26F33ED2" w:rsidR="00583068" w:rsidRDefault="00583068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  <w:r w:rsidRPr="000A2D6E"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  <w:t>Laboratorio</w:t>
            </w:r>
          </w:p>
          <w:p w14:paraId="795B8431" w14:textId="3FE5CC39" w:rsidR="00A81F34" w:rsidRPr="005E04B5" w:rsidRDefault="00A81F34" w:rsidP="00A81F34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Titolazioni acido-base. </w:t>
            </w:r>
            <w:r>
              <w:rPr>
                <w:bCs/>
                <w:color w:val="000000"/>
                <w:sz w:val="24"/>
              </w:rPr>
              <w:t xml:space="preserve">Indicatori. </w:t>
            </w:r>
            <w:r>
              <w:rPr>
                <w:bCs/>
                <w:color w:val="000000"/>
                <w:sz w:val="24"/>
              </w:rPr>
              <w:t xml:space="preserve">Titolazione di HCl con </w:t>
            </w:r>
            <w:proofErr w:type="spellStart"/>
            <w:r>
              <w:rPr>
                <w:bCs/>
                <w:color w:val="000000"/>
                <w:sz w:val="24"/>
              </w:rPr>
              <w:t>NaOH</w:t>
            </w:r>
            <w:proofErr w:type="spellEnd"/>
            <w:r>
              <w:rPr>
                <w:bCs/>
                <w:color w:val="000000"/>
                <w:sz w:val="24"/>
              </w:rPr>
              <w:t>. Titolazioni incognite.</w:t>
            </w:r>
          </w:p>
          <w:p w14:paraId="46EB4F00" w14:textId="77777777" w:rsidR="00A81F34" w:rsidRDefault="00A81F34" w:rsidP="00A81F34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E04B5">
              <w:rPr>
                <w:rFonts w:asciiTheme="minorHAnsi" w:hAnsiTheme="minorHAnsi" w:cstheme="minorHAnsi"/>
                <w:sz w:val="24"/>
                <w:szCs w:val="24"/>
              </w:rPr>
              <w:t>Curva di titolazione sperimentale e teorica (es. HCl-</w:t>
            </w:r>
            <w:proofErr w:type="spellStart"/>
            <w:r w:rsidRPr="005E04B5">
              <w:rPr>
                <w:rFonts w:asciiTheme="minorHAnsi" w:hAnsiTheme="minorHAnsi" w:cstheme="minorHAnsi"/>
                <w:sz w:val="24"/>
                <w:szCs w:val="24"/>
              </w:rPr>
              <w:t>NaOH</w:t>
            </w:r>
            <w:proofErr w:type="spellEnd"/>
            <w:r w:rsidRPr="005E04B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C428EF0" w14:textId="77777777" w:rsidR="00A81F34" w:rsidRDefault="00A81F34" w:rsidP="00A81F34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Analisi quantitativa: metodo della retta di taratura.</w:t>
            </w:r>
          </w:p>
          <w:p w14:paraId="30726228" w14:textId="77777777" w:rsidR="00A81F34" w:rsidRDefault="00A81F34" w:rsidP="00A81F34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Titolazione di un acido debole con una base forte.</w:t>
            </w:r>
          </w:p>
          <w:p w14:paraId="5CBDD32E" w14:textId="77777777" w:rsidR="00A81F34" w:rsidRPr="002156F5" w:rsidRDefault="00A81F34" w:rsidP="00583068">
            <w:pPr>
              <w:widowControl w:val="0"/>
              <w:tabs>
                <w:tab w:val="left" w:pos="364"/>
              </w:tabs>
              <w:autoSpaceDE w:val="0"/>
              <w:autoSpaceDN w:val="0"/>
              <w:rPr>
                <w:rFonts w:ascii="Calibri" w:eastAsia="Calibri" w:hAnsi="Calibri"/>
                <w:color w:val="000000"/>
                <w:sz w:val="24"/>
                <w:szCs w:val="22"/>
                <w:u w:val="single"/>
              </w:rPr>
            </w:pPr>
          </w:p>
          <w:p w14:paraId="0155ED36" w14:textId="77777777" w:rsidR="00583068" w:rsidRDefault="00863603" w:rsidP="0086360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color w:val="000000"/>
                <w:sz w:val="24"/>
              </w:rPr>
            </w:pPr>
            <w:r w:rsidRPr="00863603">
              <w:rPr>
                <w:color w:val="000000"/>
                <w:sz w:val="24"/>
              </w:rPr>
              <w:t>Introduzione all'</w:t>
            </w:r>
            <w:proofErr w:type="spellStart"/>
            <w:r w:rsidRPr="00863603">
              <w:rPr>
                <w:color w:val="000000"/>
                <w:sz w:val="24"/>
              </w:rPr>
              <w:t>argentometria</w:t>
            </w:r>
            <w:proofErr w:type="spellEnd"/>
            <w:r w:rsidRPr="00863603">
              <w:rPr>
                <w:color w:val="000000"/>
                <w:sz w:val="24"/>
              </w:rPr>
              <w:t>. Preparazione e standardizzazione di una soluzione di nitrato di argento.</w:t>
            </w:r>
          </w:p>
          <w:p w14:paraId="3992C905" w14:textId="77777777" w:rsidR="00863603" w:rsidRDefault="001F38E5" w:rsidP="0086360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Argentometria</w:t>
            </w:r>
            <w:proofErr w:type="spellEnd"/>
            <w:r>
              <w:rPr>
                <w:color w:val="000000"/>
                <w:sz w:val="24"/>
              </w:rPr>
              <w:t>: Metodo di Mohr per la standardizzazione di AgNO</w:t>
            </w:r>
            <w:r>
              <w:rPr>
                <w:color w:val="000000"/>
                <w:sz w:val="24"/>
                <w:vertAlign w:val="subscript"/>
              </w:rPr>
              <w:t>3</w:t>
            </w:r>
            <w:r>
              <w:rPr>
                <w:color w:val="000000"/>
                <w:sz w:val="24"/>
              </w:rPr>
              <w:t xml:space="preserve"> e per la determinazione di ioni alogenuri (es. cloruri).</w:t>
            </w:r>
          </w:p>
          <w:p w14:paraId="2C369CFD" w14:textId="77777777" w:rsidR="001F38E5" w:rsidRDefault="001F38E5" w:rsidP="0086360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Cenni ai metodi </w:t>
            </w:r>
            <w:proofErr w:type="spellStart"/>
            <w:r>
              <w:rPr>
                <w:color w:val="000000"/>
                <w:sz w:val="24"/>
              </w:rPr>
              <w:t>Fajans</w:t>
            </w:r>
            <w:proofErr w:type="spellEnd"/>
            <w:r>
              <w:rPr>
                <w:color w:val="000000"/>
                <w:sz w:val="24"/>
              </w:rPr>
              <w:t xml:space="preserve"> e di </w:t>
            </w:r>
            <w:proofErr w:type="spellStart"/>
            <w:r>
              <w:rPr>
                <w:color w:val="000000"/>
                <w:sz w:val="24"/>
              </w:rPr>
              <w:t>Volhard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  <w:p w14:paraId="3007638A" w14:textId="77777777" w:rsidR="001F38E5" w:rsidRDefault="00FC18A2" w:rsidP="0086360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Complessometria</w:t>
            </w:r>
            <w:proofErr w:type="spellEnd"/>
            <w:r>
              <w:rPr>
                <w:color w:val="000000"/>
                <w:sz w:val="24"/>
              </w:rPr>
              <w:t xml:space="preserve">. Proprietà dell’EDTA. Indicatori </w:t>
            </w:r>
            <w:proofErr w:type="spellStart"/>
            <w:r>
              <w:rPr>
                <w:color w:val="000000"/>
                <w:sz w:val="24"/>
              </w:rPr>
              <w:t>metallocromici</w:t>
            </w:r>
            <w:proofErr w:type="spellEnd"/>
            <w:r>
              <w:rPr>
                <w:color w:val="000000"/>
                <w:sz w:val="24"/>
              </w:rPr>
              <w:t xml:space="preserve"> (es. NET).</w:t>
            </w:r>
          </w:p>
          <w:p w14:paraId="538E5F87" w14:textId="77777777" w:rsidR="00FC18A2" w:rsidRDefault="00FC18A2" w:rsidP="0086360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Preparazione e standardizzazione di EDTA</w:t>
            </w:r>
            <w:r w:rsidR="00854828">
              <w:rPr>
                <w:color w:val="000000"/>
                <w:sz w:val="24"/>
              </w:rPr>
              <w:t>.</w:t>
            </w:r>
          </w:p>
          <w:p w14:paraId="2D2F1810" w14:textId="77777777" w:rsidR="00854828" w:rsidRDefault="00854828" w:rsidP="0086360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Determinazione della durezza totale di un campione d’acqua. Durezza permanente e temporanea.</w:t>
            </w:r>
          </w:p>
          <w:p w14:paraId="73EBBF53" w14:textId="5109642D" w:rsidR="00854828" w:rsidRPr="00863603" w:rsidRDefault="00854828" w:rsidP="00863603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Cenni di </w:t>
            </w:r>
            <w:proofErr w:type="spellStart"/>
            <w:r>
              <w:rPr>
                <w:color w:val="000000"/>
                <w:sz w:val="24"/>
              </w:rPr>
              <w:t>permanganometria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</w:tr>
      <w:tr w:rsidR="00583068" w14:paraId="7DE5E066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C9D8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CdC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a livello interdisciplinare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- Educazione civica</w:t>
            </w:r>
          </w:p>
          <w:p w14:paraId="03904D1F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(descrizione di conoscenze, abilità e competenze che si intendono raggiungere o sviluppare)</w:t>
            </w:r>
          </w:p>
          <w:p w14:paraId="51EB5615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7273C896" w14:textId="77777777" w:rsidR="00583068" w:rsidRDefault="00583068" w:rsidP="00CE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41B2A80D" w14:textId="1F3C96D9" w:rsidR="00CE2512" w:rsidRDefault="00CE2512" w:rsidP="00CE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83068" w14:paraId="5CE4B2EA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958C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Tipologie di verifica, elaborati ed esercitazioni </w:t>
            </w:r>
          </w:p>
          <w:p w14:paraId="541C1CA9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(Indicare un eventuale orientamento personale diverso da quello inserito nel PTOF e specificare quali hanno carattere formativo e quale sommativo; esplicit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are se previste le tipologie di verifica legate ad ADID o attività di DDI</w:t>
            </w: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)</w:t>
            </w:r>
          </w:p>
          <w:p w14:paraId="52C4946E" w14:textId="4B847C0B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66ED04F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Interventi spontanei o indotti durante lo svolgimento delle lezioni (per valutare l’interesse, la partecipazione, la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capacità di cogliere spunti di approfondimento, collegamento o di chiarimento)</w:t>
            </w:r>
          </w:p>
          <w:p w14:paraId="543A3E97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Interrogazioni formali (per valutare le capacità espressive, il grado di conoscenza delle tematiche affrontate, la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capacità di dare una sistemazione organica ai vari concetti, l’utilizzo corretto del linguaggio specifico)</w:t>
            </w:r>
          </w:p>
          <w:p w14:paraId="5980032A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Prove scritte a domanda aperta, su traccia e test per valutare il livello di approfondimento, elaborazione e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sistemazione coerente delle conoscenze</w:t>
            </w:r>
          </w:p>
          <w:p w14:paraId="1F065A12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14:paraId="51BA2906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Attività di laboratorio</w:t>
            </w:r>
          </w:p>
          <w:p w14:paraId="6DC4A5C4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Sono state valutate le capacità operative mediante:</w:t>
            </w:r>
          </w:p>
          <w:p w14:paraId="2C184132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Osservazione e registrazione del comportamento tenuto in laboratorio</w:t>
            </w:r>
          </w:p>
          <w:p w14:paraId="3989F1B5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 Stesura dei piani di lavoro e dell’utilizzo critico dei protocolli</w:t>
            </w:r>
          </w:p>
          <w:p w14:paraId="7C0A7EB9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</w:t>
            </w: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Colloqui riepilogativi dell’attività svolta per verificare la consapevolezza del saper fare</w:t>
            </w:r>
          </w:p>
          <w:p w14:paraId="34979653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5A7F336D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583068" w14:paraId="786CD216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9E70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Criteri per le valutazioni </w:t>
            </w: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 xml:space="preserve">(fare riferimento anche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ai criteri di valutazione delle ADID, cfr. </w:t>
            </w:r>
            <w:proofErr w:type="spellStart"/>
            <w:r>
              <w:rPr>
                <w:rFonts w:ascii="Calibri" w:eastAsia="Calibri" w:hAnsi="Calibri"/>
                <w:i/>
                <w:sz w:val="20"/>
                <w:szCs w:val="20"/>
              </w:rPr>
              <w:t>Ptof</w:t>
            </w:r>
            <w:proofErr w:type="spellEnd"/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aggiornamento annuale 20/21)</w:t>
            </w:r>
          </w:p>
          <w:p w14:paraId="2EBB09F4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  <w:t>(se differiscono rispetto a quanto inserito nel PTOF)</w:t>
            </w:r>
          </w:p>
          <w:p w14:paraId="58799242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  <w:p w14:paraId="3C59230A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-regolarità e puntualità nello svolgimento delle attività proposte</w:t>
            </w:r>
          </w:p>
          <w:p w14:paraId="42A1F87F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-grado di conoscenza degli argomenti e utilizzo del linguaggio appropriato</w:t>
            </w:r>
          </w:p>
          <w:p w14:paraId="5AC6ED03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-conoscenza del linguaggio specifico</w:t>
            </w:r>
          </w:p>
          <w:p w14:paraId="1C7F73DE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espressive ed espositive</w:t>
            </w:r>
          </w:p>
          <w:p w14:paraId="608CD514" w14:textId="77777777" w:rsidR="00583068" w:rsidRPr="002D2D54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di individuare i concetti chiave di un argomento</w:t>
            </w:r>
          </w:p>
          <w:p w14:paraId="76F2A90D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2D2D54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-capacità di collegamento nell’ambito iter e multi disciplinare</w:t>
            </w:r>
          </w:p>
          <w:p w14:paraId="4AECC5CB" w14:textId="4C9B254C" w:rsidR="00583068" w:rsidRP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83068" w14:paraId="54CFCD86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91ED" w14:textId="77777777" w:rsidR="00583068" w:rsidRDefault="00583068" w:rsidP="00583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Metodi e strategie didattiche </w:t>
            </w:r>
          </w:p>
          <w:p w14:paraId="6D1EF55B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>in particolare</w:t>
            </w:r>
            <w:proofErr w:type="gramEnd"/>
            <w:r>
              <w:rPr>
                <w:rFonts w:ascii="Calibri" w:eastAsia="Calibri" w:hAnsi="Calibri"/>
                <w:i/>
                <w:color w:val="000000"/>
                <w:sz w:val="22"/>
                <w:szCs w:val="22"/>
              </w:rPr>
              <w:t xml:space="preserve"> indicare quelle finalizzate a mantenere l’interesse, a sviluppare la motivazione all’apprendimento, al recupero di conoscenze e abilità, al raggiungimento di obiettivi di competenza)</w:t>
            </w:r>
          </w:p>
          <w:p w14:paraId="72EAD435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8AB2F55" w14:textId="34B45705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Partecipazione attiva degli studenti durante gli esercizi da svolgere in classe; </w:t>
            </w:r>
            <w:r w:rsidR="006576D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presentazioni in PowerPoint esposte dai singoli alunni;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continui riferimenti e collegamenti alle altre discipline scientifiche di indirizzo</w:t>
            </w:r>
            <w:r w:rsidR="00DA40B2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; </w:t>
            </w:r>
            <w:r w:rsidR="006576D1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collegamenti </w:t>
            </w:r>
            <w:r w:rsidR="00872A56">
              <w:rPr>
                <w:rFonts w:ascii="Calibri" w:eastAsia="Calibri" w:hAnsi="Calibri"/>
                <w:color w:val="000000"/>
                <w:sz w:val="22"/>
                <w:szCs w:val="22"/>
              </w:rPr>
              <w:t>in campo farmaceutico, cosmetico e alimentare.</w:t>
            </w:r>
          </w:p>
          <w:p w14:paraId="5A43CF1B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66D2921" w14:textId="77777777" w:rsidR="00583068" w:rsidRDefault="00583068" w:rsidP="0058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430C754E" w14:textId="77777777" w:rsidR="003B67F1" w:rsidRDefault="003B67F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4FFD1331" w14:textId="77777777" w:rsidR="003B67F1" w:rsidRDefault="003B67F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5A65FBFE" w14:textId="4AE64EE0" w:rsidR="00E7537E" w:rsidRDefault="00C5488D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Pisa l</w:t>
      </w:r>
      <w:r w:rsidR="00E7537E">
        <w:rPr>
          <w:rFonts w:ascii="Arial" w:eastAsia="Arial" w:hAnsi="Arial" w:cs="Arial"/>
          <w:sz w:val="20"/>
          <w:szCs w:val="20"/>
        </w:rPr>
        <w:t>ì, 10/06/2022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</w:t>
      </w:r>
    </w:p>
    <w:p w14:paraId="3AD6212F" w14:textId="14C15E4E" w:rsidR="003B67F1" w:rsidRDefault="00C5488D" w:rsidP="00E7537E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E7537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docent</w:t>
      </w:r>
      <w:r w:rsidR="00E7537E">
        <w:rPr>
          <w:rFonts w:ascii="Arial" w:eastAsia="Arial" w:hAnsi="Arial" w:cs="Arial"/>
          <w:sz w:val="20"/>
          <w:szCs w:val="20"/>
        </w:rPr>
        <w:t>i</w:t>
      </w:r>
    </w:p>
    <w:p w14:paraId="4538B200" w14:textId="0C89FB82" w:rsidR="00E7537E" w:rsidRDefault="00E7537E" w:rsidP="00872A56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Livia Lupo</w:t>
      </w:r>
    </w:p>
    <w:p w14:paraId="24827262" w14:textId="1F29139F" w:rsidR="00872A56" w:rsidRDefault="00872A56" w:rsidP="00872A56">
      <w:pPr>
        <w:tabs>
          <w:tab w:val="center" w:pos="7088"/>
        </w:tabs>
        <w:spacing w:before="100" w:after="10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Davide Palamara</w:t>
      </w:r>
    </w:p>
    <w:sectPr w:rsidR="00872A56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D6"/>
    <w:multiLevelType w:val="hybridMultilevel"/>
    <w:tmpl w:val="56AEB4FA"/>
    <w:lvl w:ilvl="0" w:tplc="4BFEBC54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030"/>
    <w:multiLevelType w:val="hybridMultilevel"/>
    <w:tmpl w:val="A3520500"/>
    <w:lvl w:ilvl="0" w:tplc="20129590">
      <w:numFmt w:val="bullet"/>
      <w:lvlText w:val="●"/>
      <w:lvlJc w:val="left"/>
      <w:pPr>
        <w:ind w:left="229" w:hanging="165"/>
      </w:pPr>
      <w:rPr>
        <w:rFonts w:hint="default"/>
        <w:w w:val="60"/>
        <w:lang w:val="it-IT" w:eastAsia="en-US" w:bidi="ar-SA"/>
      </w:rPr>
    </w:lvl>
    <w:lvl w:ilvl="1" w:tplc="61A22336">
      <w:numFmt w:val="bullet"/>
      <w:lvlText w:val="•"/>
      <w:lvlJc w:val="left"/>
      <w:pPr>
        <w:ind w:left="1193" w:hanging="165"/>
      </w:pPr>
      <w:rPr>
        <w:rFonts w:hint="default"/>
        <w:lang w:val="it-IT" w:eastAsia="en-US" w:bidi="ar-SA"/>
      </w:rPr>
    </w:lvl>
    <w:lvl w:ilvl="2" w:tplc="20409FE0">
      <w:numFmt w:val="bullet"/>
      <w:lvlText w:val="•"/>
      <w:lvlJc w:val="left"/>
      <w:pPr>
        <w:ind w:left="2166" w:hanging="165"/>
      </w:pPr>
      <w:rPr>
        <w:rFonts w:hint="default"/>
        <w:lang w:val="it-IT" w:eastAsia="en-US" w:bidi="ar-SA"/>
      </w:rPr>
    </w:lvl>
    <w:lvl w:ilvl="3" w:tplc="BFB29E48">
      <w:numFmt w:val="bullet"/>
      <w:lvlText w:val="•"/>
      <w:lvlJc w:val="left"/>
      <w:pPr>
        <w:ind w:left="3139" w:hanging="165"/>
      </w:pPr>
      <w:rPr>
        <w:rFonts w:hint="default"/>
        <w:lang w:val="it-IT" w:eastAsia="en-US" w:bidi="ar-SA"/>
      </w:rPr>
    </w:lvl>
    <w:lvl w:ilvl="4" w:tplc="DA9879A4">
      <w:numFmt w:val="bullet"/>
      <w:lvlText w:val="•"/>
      <w:lvlJc w:val="left"/>
      <w:pPr>
        <w:ind w:left="4112" w:hanging="165"/>
      </w:pPr>
      <w:rPr>
        <w:rFonts w:hint="default"/>
        <w:lang w:val="it-IT" w:eastAsia="en-US" w:bidi="ar-SA"/>
      </w:rPr>
    </w:lvl>
    <w:lvl w:ilvl="5" w:tplc="20163774">
      <w:numFmt w:val="bullet"/>
      <w:lvlText w:val="•"/>
      <w:lvlJc w:val="left"/>
      <w:pPr>
        <w:ind w:left="5085" w:hanging="165"/>
      </w:pPr>
      <w:rPr>
        <w:rFonts w:hint="default"/>
        <w:lang w:val="it-IT" w:eastAsia="en-US" w:bidi="ar-SA"/>
      </w:rPr>
    </w:lvl>
    <w:lvl w:ilvl="6" w:tplc="ED346DD4">
      <w:numFmt w:val="bullet"/>
      <w:lvlText w:val="•"/>
      <w:lvlJc w:val="left"/>
      <w:pPr>
        <w:ind w:left="6058" w:hanging="165"/>
      </w:pPr>
      <w:rPr>
        <w:rFonts w:hint="default"/>
        <w:lang w:val="it-IT" w:eastAsia="en-US" w:bidi="ar-SA"/>
      </w:rPr>
    </w:lvl>
    <w:lvl w:ilvl="7" w:tplc="FECEDC04">
      <w:numFmt w:val="bullet"/>
      <w:lvlText w:val="•"/>
      <w:lvlJc w:val="left"/>
      <w:pPr>
        <w:ind w:left="7031" w:hanging="165"/>
      </w:pPr>
      <w:rPr>
        <w:rFonts w:hint="default"/>
        <w:lang w:val="it-IT" w:eastAsia="en-US" w:bidi="ar-SA"/>
      </w:rPr>
    </w:lvl>
    <w:lvl w:ilvl="8" w:tplc="2FF077F6">
      <w:numFmt w:val="bullet"/>
      <w:lvlText w:val="•"/>
      <w:lvlJc w:val="left"/>
      <w:pPr>
        <w:ind w:left="8004" w:hanging="165"/>
      </w:pPr>
      <w:rPr>
        <w:rFonts w:hint="default"/>
        <w:lang w:val="it-IT" w:eastAsia="en-US" w:bidi="ar-SA"/>
      </w:rPr>
    </w:lvl>
  </w:abstractNum>
  <w:abstractNum w:abstractNumId="2" w15:restartNumberingAfterBreak="0">
    <w:nsid w:val="1FAF222F"/>
    <w:multiLevelType w:val="hybridMultilevel"/>
    <w:tmpl w:val="5994DE4C"/>
    <w:lvl w:ilvl="0" w:tplc="BBA09890">
      <w:numFmt w:val="bullet"/>
      <w:lvlText w:val="●"/>
      <w:lvlJc w:val="left"/>
      <w:pPr>
        <w:ind w:left="544" w:hanging="360"/>
      </w:pPr>
      <w:rPr>
        <w:rFonts w:hint="default"/>
        <w:w w:val="60"/>
        <w:lang w:val="it-IT" w:eastAsia="en-US" w:bidi="ar-SA"/>
      </w:rPr>
    </w:lvl>
    <w:lvl w:ilvl="1" w:tplc="75443BE0">
      <w:numFmt w:val="bullet"/>
      <w:lvlText w:val="●"/>
      <w:lvlJc w:val="left"/>
      <w:pPr>
        <w:ind w:left="919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826256EA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3" w:tplc="A992D6F2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82CEBD28">
      <w:numFmt w:val="bullet"/>
      <w:lvlText w:val="•"/>
      <w:lvlJc w:val="left"/>
      <w:pPr>
        <w:ind w:left="4026" w:hanging="360"/>
      </w:pPr>
      <w:rPr>
        <w:rFonts w:hint="default"/>
        <w:lang w:val="it-IT" w:eastAsia="en-US" w:bidi="ar-SA"/>
      </w:rPr>
    </w:lvl>
    <w:lvl w:ilvl="5" w:tplc="54F004B0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6" w:tplc="1868AD46">
      <w:numFmt w:val="bullet"/>
      <w:lvlText w:val="•"/>
      <w:lvlJc w:val="left"/>
      <w:pPr>
        <w:ind w:left="6097" w:hanging="360"/>
      </w:pPr>
      <w:rPr>
        <w:rFonts w:hint="default"/>
        <w:lang w:val="it-IT" w:eastAsia="en-US" w:bidi="ar-SA"/>
      </w:rPr>
    </w:lvl>
    <w:lvl w:ilvl="7" w:tplc="FBDCECDC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76C001EC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72906A9"/>
    <w:multiLevelType w:val="multilevel"/>
    <w:tmpl w:val="42F8B63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2CA45DD0"/>
    <w:multiLevelType w:val="multilevel"/>
    <w:tmpl w:val="9E22E79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40D57E67"/>
    <w:multiLevelType w:val="hybridMultilevel"/>
    <w:tmpl w:val="EE8CF9D0"/>
    <w:lvl w:ilvl="0" w:tplc="3D3ED996">
      <w:numFmt w:val="bullet"/>
      <w:lvlText w:val="●"/>
      <w:lvlJc w:val="left"/>
      <w:pPr>
        <w:ind w:left="544" w:hanging="360"/>
      </w:pPr>
      <w:rPr>
        <w:rFonts w:hint="default"/>
        <w:w w:val="60"/>
        <w:lang w:val="it-IT" w:eastAsia="en-US" w:bidi="ar-SA"/>
      </w:rPr>
    </w:lvl>
    <w:lvl w:ilvl="1" w:tplc="E2DA51F6">
      <w:numFmt w:val="bullet"/>
      <w:lvlText w:val="●"/>
      <w:lvlJc w:val="left"/>
      <w:pPr>
        <w:ind w:left="919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D2CFEA6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3" w:tplc="A8F42016">
      <w:numFmt w:val="bullet"/>
      <w:lvlText w:val="•"/>
      <w:lvlJc w:val="left"/>
      <w:pPr>
        <w:ind w:left="2991" w:hanging="360"/>
      </w:pPr>
      <w:rPr>
        <w:rFonts w:hint="default"/>
        <w:lang w:val="it-IT" w:eastAsia="en-US" w:bidi="ar-SA"/>
      </w:rPr>
    </w:lvl>
    <w:lvl w:ilvl="4" w:tplc="5A2E1C70">
      <w:numFmt w:val="bullet"/>
      <w:lvlText w:val="•"/>
      <w:lvlJc w:val="left"/>
      <w:pPr>
        <w:ind w:left="4026" w:hanging="360"/>
      </w:pPr>
      <w:rPr>
        <w:rFonts w:hint="default"/>
        <w:lang w:val="it-IT" w:eastAsia="en-US" w:bidi="ar-SA"/>
      </w:rPr>
    </w:lvl>
    <w:lvl w:ilvl="5" w:tplc="3FFCF306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6" w:tplc="DEB8FBBE">
      <w:numFmt w:val="bullet"/>
      <w:lvlText w:val="•"/>
      <w:lvlJc w:val="left"/>
      <w:pPr>
        <w:ind w:left="6097" w:hanging="360"/>
      </w:pPr>
      <w:rPr>
        <w:rFonts w:hint="default"/>
        <w:lang w:val="it-IT" w:eastAsia="en-US" w:bidi="ar-SA"/>
      </w:rPr>
    </w:lvl>
    <w:lvl w:ilvl="7" w:tplc="58728E38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A55AF1B6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EA87B19"/>
    <w:multiLevelType w:val="hybridMultilevel"/>
    <w:tmpl w:val="81B207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15930">
    <w:abstractNumId w:val="3"/>
  </w:num>
  <w:num w:numId="2" w16cid:durableId="283582778">
    <w:abstractNumId w:val="4"/>
  </w:num>
  <w:num w:numId="3" w16cid:durableId="1001080988">
    <w:abstractNumId w:val="0"/>
  </w:num>
  <w:num w:numId="4" w16cid:durableId="1492990179">
    <w:abstractNumId w:val="1"/>
  </w:num>
  <w:num w:numId="5" w16cid:durableId="1590696354">
    <w:abstractNumId w:val="2"/>
  </w:num>
  <w:num w:numId="6" w16cid:durableId="2016028710">
    <w:abstractNumId w:val="5"/>
  </w:num>
  <w:num w:numId="7" w16cid:durableId="1794981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F1"/>
    <w:rsid w:val="00013E19"/>
    <w:rsid w:val="00047D22"/>
    <w:rsid w:val="000A2D6E"/>
    <w:rsid w:val="000D4151"/>
    <w:rsid w:val="000D7BC0"/>
    <w:rsid w:val="001F38E5"/>
    <w:rsid w:val="002156F5"/>
    <w:rsid w:val="002864D5"/>
    <w:rsid w:val="00315E01"/>
    <w:rsid w:val="003207F2"/>
    <w:rsid w:val="003B3132"/>
    <w:rsid w:val="003B67F1"/>
    <w:rsid w:val="004A3D25"/>
    <w:rsid w:val="00544AA3"/>
    <w:rsid w:val="00583068"/>
    <w:rsid w:val="005D6A70"/>
    <w:rsid w:val="005E04B5"/>
    <w:rsid w:val="006576D1"/>
    <w:rsid w:val="0066614E"/>
    <w:rsid w:val="007C6CAE"/>
    <w:rsid w:val="007D5698"/>
    <w:rsid w:val="008350C4"/>
    <w:rsid w:val="00836887"/>
    <w:rsid w:val="00854828"/>
    <w:rsid w:val="00863603"/>
    <w:rsid w:val="00872A56"/>
    <w:rsid w:val="00894815"/>
    <w:rsid w:val="008A4B1E"/>
    <w:rsid w:val="008B132D"/>
    <w:rsid w:val="009A21D9"/>
    <w:rsid w:val="00A3025B"/>
    <w:rsid w:val="00A40387"/>
    <w:rsid w:val="00A81F34"/>
    <w:rsid w:val="00C5488D"/>
    <w:rsid w:val="00C7338B"/>
    <w:rsid w:val="00C86DFC"/>
    <w:rsid w:val="00CE2512"/>
    <w:rsid w:val="00D01476"/>
    <w:rsid w:val="00DA40B2"/>
    <w:rsid w:val="00DF075B"/>
    <w:rsid w:val="00E1362A"/>
    <w:rsid w:val="00E20DA6"/>
    <w:rsid w:val="00E7537E"/>
    <w:rsid w:val="00EB0499"/>
    <w:rsid w:val="00EC1256"/>
    <w:rsid w:val="00F53B1F"/>
    <w:rsid w:val="00F95752"/>
    <w:rsid w:val="00FB453D"/>
    <w:rsid w:val="00FC18A2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F884"/>
  <w15:docId w15:val="{B257B46B-598D-4DC5-ACF7-2ABD2431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stoProgProgrammazioneIDEE72095">
    <w:name w:val="testoProg (ProgrammazioneIDEE_72095)"/>
    <w:basedOn w:val="Normale"/>
    <w:uiPriority w:val="99"/>
    <w:rsid w:val="00A3025B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F075B"/>
    <w:pPr>
      <w:widowControl w:val="0"/>
      <w:suppressAutoHyphens w:val="0"/>
      <w:autoSpaceDE w:val="0"/>
      <w:autoSpaceDN w:val="0"/>
      <w:ind w:left="229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Davide Palamara</cp:lastModifiedBy>
  <cp:revision>14</cp:revision>
  <dcterms:created xsi:type="dcterms:W3CDTF">2022-01-08T14:45:00Z</dcterms:created>
  <dcterms:modified xsi:type="dcterms:W3CDTF">2022-06-13T20:36:00Z</dcterms:modified>
</cp:coreProperties>
</file>